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A35" w:rsidRPr="00E77D91" w:rsidRDefault="009D64C5">
      <w:pPr>
        <w:rPr>
          <w:rFonts w:ascii="Arial" w:hAnsi="Arial" w:cs="Arial"/>
          <w:sz w:val="24"/>
          <w:szCs w:val="24"/>
        </w:rPr>
      </w:pPr>
      <w:bookmarkStart w:id="0" w:name="_Toc497061663"/>
      <w:bookmarkStart w:id="1" w:name="_GoBack"/>
      <w:bookmarkEnd w:id="1"/>
      <w:r w:rsidRPr="009E2EC1">
        <w:rPr>
          <w:rFonts w:ascii="Arial" w:hAnsi="Arial" w:cs="Arial"/>
          <w:sz w:val="24"/>
          <w:szCs w:val="24"/>
        </w:rPr>
        <w:t xml:space="preserve">Names of </w:t>
      </w:r>
      <w:r w:rsidR="00E77D91">
        <w:rPr>
          <w:rFonts w:ascii="Arial" w:hAnsi="Arial" w:cs="Arial"/>
          <w:sz w:val="24"/>
          <w:szCs w:val="24"/>
        </w:rPr>
        <w:t>b</w:t>
      </w:r>
      <w:r w:rsidRPr="009E2EC1">
        <w:rPr>
          <w:rFonts w:ascii="Arial" w:hAnsi="Arial" w:cs="Arial"/>
          <w:sz w:val="24"/>
          <w:szCs w:val="24"/>
        </w:rPr>
        <w:t xml:space="preserve">ishops and </w:t>
      </w:r>
      <w:r w:rsidR="00E77D91">
        <w:rPr>
          <w:rFonts w:ascii="Arial" w:hAnsi="Arial" w:cs="Arial"/>
          <w:sz w:val="24"/>
          <w:szCs w:val="24"/>
        </w:rPr>
        <w:t>m</w:t>
      </w:r>
      <w:r w:rsidRPr="009E2EC1">
        <w:rPr>
          <w:rFonts w:ascii="Arial" w:hAnsi="Arial" w:cs="Arial"/>
          <w:sz w:val="24"/>
          <w:szCs w:val="24"/>
        </w:rPr>
        <w:t>inisters appointed for the Hampton Court Conference</w:t>
      </w:r>
      <w:bookmarkEnd w:id="0"/>
      <w:r w:rsidR="009E2EC1" w:rsidRPr="009E2EC1">
        <w:rPr>
          <w:rFonts w:ascii="Arial" w:hAnsi="Arial" w:cs="Arial"/>
          <w:sz w:val="24"/>
          <w:szCs w:val="24"/>
        </w:rPr>
        <w:t>, 12</w:t>
      </w:r>
      <w:r w:rsidR="009E2EC1" w:rsidRPr="009E2EC1">
        <w:rPr>
          <w:rFonts w:ascii="Arial" w:hAnsi="Arial" w:cs="Arial"/>
          <w:sz w:val="24"/>
          <w:szCs w:val="24"/>
          <w:vertAlign w:val="superscript"/>
        </w:rPr>
        <w:t>th</w:t>
      </w:r>
      <w:r w:rsidR="009E2EC1" w:rsidRPr="009E2EC1">
        <w:rPr>
          <w:rFonts w:ascii="Arial" w:hAnsi="Arial" w:cs="Arial"/>
          <w:sz w:val="24"/>
          <w:szCs w:val="24"/>
        </w:rPr>
        <w:t xml:space="preserve"> January 1604</w:t>
      </w:r>
      <w:r w:rsidR="009E2EC1">
        <w:rPr>
          <w:rFonts w:ascii="Arial" w:hAnsi="Arial" w:cs="Arial"/>
          <w:sz w:val="24"/>
          <w:szCs w:val="24"/>
        </w:rPr>
        <w:t xml:space="preserve">, TNA catalogue ref: </w:t>
      </w:r>
      <w:r w:rsidR="00E77D91">
        <w:rPr>
          <w:rFonts w:ascii="Arial" w:hAnsi="Arial" w:cs="Arial"/>
          <w:sz w:val="24"/>
          <w:szCs w:val="24"/>
        </w:rPr>
        <w:t>(</w:t>
      </w:r>
      <w:r w:rsidR="009E2EC1">
        <w:rPr>
          <w:rFonts w:ascii="Arial" w:hAnsi="Arial" w:cs="Arial"/>
          <w:sz w:val="24"/>
          <w:szCs w:val="24"/>
        </w:rPr>
        <w:t>SP 14/6 f.</w:t>
      </w:r>
      <w:r w:rsidRPr="009E2EC1">
        <w:rPr>
          <w:rFonts w:ascii="Arial" w:hAnsi="Arial" w:cs="Arial"/>
          <w:sz w:val="24"/>
          <w:szCs w:val="24"/>
        </w:rPr>
        <w:t>44</w:t>
      </w:r>
      <w:r w:rsidR="00E77D91">
        <w:rPr>
          <w:rFonts w:ascii="Arial" w:hAnsi="Arial" w:cs="Arial"/>
          <w:sz w:val="24"/>
          <w:szCs w:val="24"/>
        </w:rPr>
        <w:t>)</w:t>
      </w:r>
    </w:p>
    <w:p w:rsidR="00D1080C" w:rsidRDefault="00D1080C" w:rsidP="009E2EC1">
      <w:pPr>
        <w:rPr>
          <w:rFonts w:ascii="Arial" w:hAnsi="Arial" w:cs="Arial"/>
          <w:sz w:val="24"/>
          <w:szCs w:val="24"/>
        </w:rPr>
      </w:pPr>
    </w:p>
    <w:p w:rsidR="00D1080C" w:rsidRDefault="00D1080C" w:rsidP="00D108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early 1604 James I attempted to sooth some of the divisions in the church by holding a religious conference at Hampton Court. This source contains names of bishops and ministers who were invited to attend.</w:t>
      </w:r>
    </w:p>
    <w:p w:rsidR="00D1080C" w:rsidRDefault="00D1080C" w:rsidP="00D1080C">
      <w:pPr>
        <w:rPr>
          <w:rFonts w:ascii="Arial" w:hAnsi="Arial" w:cs="Arial"/>
          <w:b/>
          <w:sz w:val="24"/>
          <w:szCs w:val="24"/>
        </w:rPr>
      </w:pPr>
    </w:p>
    <w:p w:rsidR="00D1080C" w:rsidRPr="000545FF" w:rsidRDefault="00D1080C" w:rsidP="00D1080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Transcription:</w:t>
      </w:r>
    </w:p>
    <w:p w:rsidR="00D1080C" w:rsidRDefault="00D1080C" w:rsidP="00D1080C"/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>Bishops for the conference The 12th of January 1604</w:t>
      </w:r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>Archbishop of Canterbury</w:t>
      </w:r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>Bishop of London</w:t>
      </w:r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>Bishop of Winchester</w:t>
      </w:r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 xml:space="preserve">Bishop of </w:t>
      </w:r>
      <w:r>
        <w:rPr>
          <w:rFonts w:ascii="Arial" w:hAnsi="Arial" w:cs="Arial"/>
          <w:sz w:val="24"/>
          <w:szCs w:val="24"/>
        </w:rPr>
        <w:t xml:space="preserve">Chichester </w:t>
      </w:r>
      <w:proofErr w:type="spellStart"/>
      <w:r>
        <w:rPr>
          <w:rFonts w:ascii="Arial" w:hAnsi="Arial" w:cs="Arial"/>
          <w:sz w:val="24"/>
          <w:szCs w:val="24"/>
        </w:rPr>
        <w:t>Amner</w:t>
      </w:r>
      <w:proofErr w:type="spellEnd"/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 xml:space="preserve">Bishop of Worcester </w:t>
      </w:r>
      <w:proofErr w:type="spellStart"/>
      <w:r w:rsidRPr="009E2EC1">
        <w:rPr>
          <w:rFonts w:ascii="Arial" w:hAnsi="Arial" w:cs="Arial"/>
          <w:sz w:val="24"/>
          <w:szCs w:val="24"/>
        </w:rPr>
        <w:t>Babingtone</w:t>
      </w:r>
      <w:proofErr w:type="spellEnd"/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>Bishop of St David’s</w:t>
      </w:r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>Bishop of Durham</w:t>
      </w:r>
    </w:p>
    <w:p w:rsidR="00D1080C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 xml:space="preserve">Bishop of </w:t>
      </w:r>
      <w:r>
        <w:rPr>
          <w:rFonts w:ascii="Arial" w:hAnsi="Arial" w:cs="Arial"/>
          <w:sz w:val="24"/>
          <w:szCs w:val="24"/>
        </w:rPr>
        <w:t>Carlisle</w:t>
      </w:r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>Ministers for the Conference</w:t>
      </w:r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 xml:space="preserve">Doctor </w:t>
      </w:r>
      <w:proofErr w:type="spellStart"/>
      <w:r w:rsidRPr="009E2EC1">
        <w:rPr>
          <w:rFonts w:ascii="Arial" w:hAnsi="Arial" w:cs="Arial"/>
          <w:sz w:val="24"/>
          <w:szCs w:val="24"/>
        </w:rPr>
        <w:t>Rainolds</w:t>
      </w:r>
      <w:proofErr w:type="spellEnd"/>
      <w:r w:rsidRPr="009E2EC1">
        <w:rPr>
          <w:rFonts w:ascii="Arial" w:hAnsi="Arial" w:cs="Arial"/>
          <w:sz w:val="24"/>
          <w:szCs w:val="24"/>
        </w:rPr>
        <w:t xml:space="preserve"> [Reynolds] in Oxford</w:t>
      </w:r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>Doctor Spark in Buckinghamshire</w:t>
      </w:r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 xml:space="preserve">Doctor Field in Hampshire or Mr </w:t>
      </w:r>
      <w:proofErr w:type="spellStart"/>
      <w:r w:rsidRPr="009E2EC1">
        <w:rPr>
          <w:rFonts w:ascii="Arial" w:hAnsi="Arial" w:cs="Arial"/>
          <w:sz w:val="24"/>
          <w:szCs w:val="24"/>
        </w:rPr>
        <w:t>Hildersch</w:t>
      </w:r>
      <w:r>
        <w:rPr>
          <w:rFonts w:ascii="Arial" w:hAnsi="Arial" w:cs="Arial"/>
          <w:sz w:val="24"/>
          <w:szCs w:val="24"/>
        </w:rPr>
        <w:t>in</w:t>
      </w:r>
      <w:r w:rsidRPr="009E2EC1">
        <w:rPr>
          <w:rFonts w:ascii="Arial" w:hAnsi="Arial" w:cs="Arial"/>
          <w:sz w:val="24"/>
          <w:szCs w:val="24"/>
        </w:rPr>
        <w:t>e</w:t>
      </w:r>
      <w:proofErr w:type="spellEnd"/>
      <w:r w:rsidRPr="009E2EC1">
        <w:rPr>
          <w:rFonts w:ascii="Arial" w:hAnsi="Arial" w:cs="Arial"/>
          <w:sz w:val="24"/>
          <w:szCs w:val="24"/>
        </w:rPr>
        <w:t xml:space="preserve"> in Leicestershire</w:t>
      </w:r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>Mr Cartwright at Warwick</w:t>
      </w:r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 xml:space="preserve">Mr </w:t>
      </w:r>
      <w:proofErr w:type="spellStart"/>
      <w:r w:rsidRPr="009E2EC1">
        <w:rPr>
          <w:rFonts w:ascii="Arial" w:hAnsi="Arial" w:cs="Arial"/>
          <w:sz w:val="24"/>
          <w:szCs w:val="24"/>
        </w:rPr>
        <w:t>Chatterton</w:t>
      </w:r>
      <w:r>
        <w:rPr>
          <w:rFonts w:ascii="Arial" w:hAnsi="Arial" w:cs="Arial"/>
          <w:sz w:val="24"/>
          <w:szCs w:val="24"/>
        </w:rPr>
        <w:t>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9E2EC1">
        <w:rPr>
          <w:rFonts w:ascii="Arial" w:hAnsi="Arial" w:cs="Arial"/>
          <w:sz w:val="24"/>
          <w:szCs w:val="24"/>
        </w:rPr>
        <w:t>in Cambridge</w:t>
      </w:r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 xml:space="preserve">Mr </w:t>
      </w:r>
      <w:proofErr w:type="spellStart"/>
      <w:r w:rsidRPr="009E2EC1">
        <w:rPr>
          <w:rFonts w:ascii="Arial" w:hAnsi="Arial" w:cs="Arial"/>
          <w:sz w:val="24"/>
          <w:szCs w:val="24"/>
        </w:rPr>
        <w:t>Fenne</w:t>
      </w:r>
      <w:proofErr w:type="spellEnd"/>
      <w:r w:rsidRPr="009E2EC1">
        <w:rPr>
          <w:rFonts w:ascii="Arial" w:hAnsi="Arial" w:cs="Arial"/>
          <w:sz w:val="24"/>
          <w:szCs w:val="24"/>
        </w:rPr>
        <w:t xml:space="preserve"> in Warwickshire at </w:t>
      </w:r>
      <w:r>
        <w:rPr>
          <w:rFonts w:ascii="Arial" w:hAnsi="Arial" w:cs="Arial"/>
          <w:sz w:val="24"/>
          <w:szCs w:val="24"/>
        </w:rPr>
        <w:t>Coventry</w:t>
      </w:r>
      <w:r w:rsidRPr="009E2EC1">
        <w:rPr>
          <w:rFonts w:ascii="Arial" w:hAnsi="Arial" w:cs="Arial"/>
          <w:sz w:val="24"/>
          <w:szCs w:val="24"/>
        </w:rPr>
        <w:t xml:space="preserve"> in place of Mr </w:t>
      </w:r>
      <w:proofErr w:type="spellStart"/>
      <w:r w:rsidRPr="009E2EC1">
        <w:rPr>
          <w:rFonts w:ascii="Arial" w:hAnsi="Arial" w:cs="Arial"/>
          <w:sz w:val="24"/>
          <w:szCs w:val="24"/>
        </w:rPr>
        <w:t>Iretone</w:t>
      </w:r>
      <w:proofErr w:type="spellEnd"/>
    </w:p>
    <w:p w:rsidR="00D1080C" w:rsidRPr="009E2EC1" w:rsidRDefault="00D1080C" w:rsidP="00D1080C">
      <w:pPr>
        <w:rPr>
          <w:rFonts w:ascii="Arial" w:hAnsi="Arial" w:cs="Arial"/>
          <w:sz w:val="24"/>
          <w:szCs w:val="24"/>
        </w:rPr>
      </w:pPr>
      <w:r w:rsidRPr="009E2EC1">
        <w:rPr>
          <w:rFonts w:ascii="Arial" w:hAnsi="Arial" w:cs="Arial"/>
          <w:sz w:val="24"/>
          <w:szCs w:val="24"/>
        </w:rPr>
        <w:t>Mr</w:t>
      </w:r>
      <w:r w:rsidRPr="009E2EC1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Knevstubbis</w:t>
      </w:r>
      <w:proofErr w:type="spellEnd"/>
      <w:r w:rsidRPr="009E2EC1">
        <w:rPr>
          <w:rFonts w:ascii="Arial" w:hAnsi="Arial" w:cs="Arial"/>
          <w:color w:val="FF0000"/>
          <w:sz w:val="24"/>
          <w:szCs w:val="24"/>
        </w:rPr>
        <w:t xml:space="preserve"> </w:t>
      </w:r>
      <w:r w:rsidRPr="009E2EC1">
        <w:rPr>
          <w:rFonts w:ascii="Arial" w:hAnsi="Arial" w:cs="Arial"/>
          <w:sz w:val="24"/>
          <w:szCs w:val="24"/>
        </w:rPr>
        <w:t>in Suffolk</w:t>
      </w:r>
    </w:p>
    <w:p w:rsidR="00D1080C" w:rsidRDefault="00D1080C" w:rsidP="009E2EC1">
      <w:pPr>
        <w:rPr>
          <w:rFonts w:ascii="Arial" w:hAnsi="Arial" w:cs="Arial"/>
          <w:sz w:val="24"/>
          <w:szCs w:val="24"/>
        </w:rPr>
      </w:pPr>
    </w:p>
    <w:p w:rsidR="00D1080C" w:rsidRDefault="00D1080C" w:rsidP="009E2EC1">
      <w:pPr>
        <w:rPr>
          <w:rFonts w:ascii="Arial" w:hAnsi="Arial" w:cs="Arial"/>
          <w:sz w:val="24"/>
          <w:szCs w:val="24"/>
        </w:rPr>
      </w:pPr>
    </w:p>
    <w:p w:rsidR="00D1080C" w:rsidRDefault="00D1080C" w:rsidP="009E2EC1">
      <w:pPr>
        <w:rPr>
          <w:rFonts w:ascii="Arial" w:hAnsi="Arial" w:cs="Arial"/>
          <w:sz w:val="24"/>
          <w:szCs w:val="24"/>
        </w:rPr>
      </w:pPr>
    </w:p>
    <w:p w:rsidR="00D1080C" w:rsidRDefault="00D1080C" w:rsidP="009E2EC1">
      <w:pPr>
        <w:rPr>
          <w:rFonts w:ascii="Arial" w:hAnsi="Arial" w:cs="Arial"/>
          <w:sz w:val="24"/>
          <w:szCs w:val="24"/>
        </w:rPr>
      </w:pPr>
    </w:p>
    <w:p w:rsidR="00D1080C" w:rsidRDefault="00D1080C" w:rsidP="009E2EC1">
      <w:pPr>
        <w:rPr>
          <w:rFonts w:ascii="Arial" w:hAnsi="Arial" w:cs="Arial"/>
          <w:sz w:val="24"/>
          <w:szCs w:val="24"/>
        </w:rPr>
      </w:pPr>
    </w:p>
    <w:p w:rsidR="00D1080C" w:rsidRPr="009E2EC1" w:rsidRDefault="00D1080C" w:rsidP="009E2EC1">
      <w:pPr>
        <w:rPr>
          <w:rFonts w:ascii="Arial" w:hAnsi="Arial" w:cs="Arial"/>
          <w:sz w:val="24"/>
          <w:szCs w:val="24"/>
        </w:rPr>
      </w:pPr>
    </w:p>
    <w:sectPr w:rsidR="00D1080C" w:rsidRPr="009E2E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B61C8"/>
    <w:multiLevelType w:val="hybridMultilevel"/>
    <w:tmpl w:val="94AE575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A3"/>
    <w:rsid w:val="0010785B"/>
    <w:rsid w:val="004011DB"/>
    <w:rsid w:val="00465BA6"/>
    <w:rsid w:val="004772A3"/>
    <w:rsid w:val="00871746"/>
    <w:rsid w:val="00991609"/>
    <w:rsid w:val="009C4A35"/>
    <w:rsid w:val="009D64C5"/>
    <w:rsid w:val="009E2EC1"/>
    <w:rsid w:val="00A440BC"/>
    <w:rsid w:val="00D1080C"/>
    <w:rsid w:val="00E7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64C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D64C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9D64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customStyle="1" w:styleId="apple-style-span">
    <w:name w:val="apple-style-span"/>
    <w:basedOn w:val="DefaultParagraphFont"/>
    <w:rsid w:val="001078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64C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D64C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9D64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customStyle="1" w:styleId="apple-style-span">
    <w:name w:val="apple-style-span"/>
    <w:basedOn w:val="DefaultParagraphFont"/>
    <w:rsid w:val="00107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Archives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Morris, Rosalind</cp:lastModifiedBy>
  <cp:revision>2</cp:revision>
  <dcterms:created xsi:type="dcterms:W3CDTF">2018-01-25T11:56:00Z</dcterms:created>
  <dcterms:modified xsi:type="dcterms:W3CDTF">2018-01-25T11:56:00Z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A4693084</vt:lpwstr>
  </property>
  <property fmtid="{D5CDD505-2E9C-101B-9397-08002B2CF9AE}" pid="4" name="Objective-Title">
    <vt:lpwstr>_10.SP.146. f. 44</vt:lpwstr>
  </property>
  <property fmtid="{D5CDD505-2E9C-101B-9397-08002B2CF9AE}" pid="5" name="Objective-Comment">
    <vt:lpwstr/>
  </property>
  <property fmtid="{D5CDD505-2E9C-101B-9397-08002B2CF9AE}" pid="6" name="Objective-CreationStamp">
    <vt:filetime>2017-10-31T12:15:15Z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2018-01-09T11:24:35Z</vt:filetime>
  </property>
  <property fmtid="{D5CDD505-2E9C-101B-9397-08002B2CF9AE}" pid="10" name="Objective-ModificationStamp">
    <vt:filetime>2018-01-09T11:24:35Z</vt:filetime>
  </property>
  <property fmtid="{D5CDD505-2E9C-101B-9397-08002B2CF9AE}" pid="11" name="Objective-Owner">
    <vt:lpwstr>Clare Horrie</vt:lpwstr>
  </property>
  <property fmtid="{D5CDD505-2E9C-101B-9397-08002B2CF9AE}" pid="12" name="Objective-Path">
    <vt:lpwstr>File Plan:Education and Outreach:Online Education:Resources:Source bundles 2010- 2019:James I:</vt:lpwstr>
  </property>
  <property fmtid="{D5CDD505-2E9C-101B-9397-08002B2CF9AE}" pid="13" name="Objective-Parent">
    <vt:lpwstr>James I</vt:lpwstr>
  </property>
  <property fmtid="{D5CDD505-2E9C-101B-9397-08002B2CF9AE}" pid="14" name="Objective-State">
    <vt:lpwstr>Published</vt:lpwstr>
  </property>
  <property fmtid="{D5CDD505-2E9C-101B-9397-08002B2CF9AE}" pid="15" name="Objective-Version">
    <vt:lpwstr>5.0</vt:lpwstr>
  </property>
  <property fmtid="{D5CDD505-2E9C-101B-9397-08002B2CF9AE}" pid="16" name="Objective-VersionNumber">
    <vt:r8>5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/>
  </property>
  <property fmtid="{D5CDD505-2E9C-101B-9397-08002B2CF9AE}" pid="21" name="Objective-Protective Marking [system]">
    <vt:lpwstr/>
  </property>
  <property fmtid="{D5CDD505-2E9C-101B-9397-08002B2CF9AE}" pid="22" name="Objective-Creators Organisation [system]">
    <vt:lpwstr>The National Archives</vt:lpwstr>
  </property>
  <property fmtid="{D5CDD505-2E9C-101B-9397-08002B2CF9AE}" pid="23" name="Objective-TNA Department [system]">
    <vt:lpwstr>Education and Outreach</vt:lpwstr>
  </property>
  <property fmtid="{D5CDD505-2E9C-101B-9397-08002B2CF9AE}" pid="24" name="Objective-Sensitive personal data [system]">
    <vt:lpwstr>No</vt:lpwstr>
  </property>
  <property fmtid="{D5CDD505-2E9C-101B-9397-08002B2CF9AE}" pid="25" name="Objective-Disclosed to the data subject [system]">
    <vt:lpwstr>No</vt:lpwstr>
  </property>
  <property fmtid="{D5CDD505-2E9C-101B-9397-08002B2CF9AE}" pid="26" name="Objective-If Yes identify reference [system]">
    <vt:lpwstr/>
  </property>
  <property fmtid="{D5CDD505-2E9C-101B-9397-08002B2CF9AE}" pid="27" name="Objective-Disclosable under FOI [system]">
    <vt:lpwstr>Not specified</vt:lpwstr>
  </property>
  <property fmtid="{D5CDD505-2E9C-101B-9397-08002B2CF9AE}" pid="28" name="Objective-FOI exemptions [system]">
    <vt:lpwstr/>
  </property>
  <property fmtid="{D5CDD505-2E9C-101B-9397-08002B2CF9AE}" pid="29" name="Objective-Intranet Content [system]">
    <vt:lpwstr/>
  </property>
</Properties>
</file>